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/>
        <w:jc w:val="center"/>
        <w:textAlignment w:val="auto"/>
        <w:outlineLvl w:val="9"/>
        <w:rPr>
          <w:rFonts w:hint="eastAsia" w:ascii="华文中宋" w:hAnsi="华文中宋" w:eastAsia="华文中宋" w:cs="华文中宋"/>
          <w:sz w:val="44"/>
          <w:szCs w:val="44"/>
          <w:lang w:eastAsia="zh-CN"/>
        </w:rPr>
      </w:pPr>
      <w:r>
        <w:rPr>
          <w:rFonts w:hint="eastAsia" w:ascii="华文中宋" w:hAnsi="华文中宋" w:eastAsia="华文中宋" w:cs="华文中宋"/>
          <w:sz w:val="44"/>
          <w:szCs w:val="44"/>
          <w:lang w:eastAsia="zh-CN"/>
        </w:rPr>
        <w:t>大病专项救治省级定点医院名单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/>
        <w:jc w:val="both"/>
        <w:textAlignment w:val="auto"/>
        <w:outlineLvl w:val="9"/>
        <w:rPr>
          <w:rFonts w:hint="eastAsia" w:ascii="黑体" w:hAnsi="黑体" w:eastAsia="黑体" w:cs="黑体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64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福建省立医院：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64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儿童白血病、儿童先心病、</w:t>
      </w:r>
      <w:r>
        <w:rPr>
          <w:rFonts w:hint="eastAsia" w:ascii="仿宋_GB2312" w:hAnsi="仿宋_GB2312" w:eastAsia="仿宋_GB2312" w:cs="仿宋_GB2312"/>
          <w:sz w:val="32"/>
          <w:szCs w:val="32"/>
        </w:rPr>
        <w:t>食管癌、胃癌、结肠癌、直肠癌、乳腺癌、宫颈癌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终末期肾病、肺癌、肝癌、急性心肌梗死、尘肺、神经母细胞瘤、儿童淋巴瘤、骨肉瘤、地中海贫血、尿道下裂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、脑卒中、</w:t>
      </w:r>
      <w:r>
        <w:rPr>
          <w:rFonts w:hint="eastAsia" w:ascii="仿宋_GB2312" w:hAnsi="仿宋_GB2312" w:eastAsia="仿宋_GB2312" w:cs="仿宋_GB2312"/>
          <w:sz w:val="32"/>
          <w:szCs w:val="32"/>
        </w:rPr>
        <w:t>白内障、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恶性肿瘤化疗和放疗、肝硬化、股骨颈骨折、股骨粗隆间骨折、慢性阻塞性肺气肿、风湿性心脏病、</w:t>
      </w:r>
      <w:r>
        <w:rPr>
          <w:rFonts w:hint="eastAsia" w:ascii="仿宋_GB2312" w:hAnsi="仿宋_GB2312" w:eastAsia="仿宋_GB2312" w:cs="仿宋_GB2312"/>
          <w:sz w:val="32"/>
          <w:szCs w:val="32"/>
        </w:rPr>
        <w:t>唇腭裂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、膀胱癌、卵巢癌、肾癌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64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福建医科大学附属协和医院：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64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儿童白血病、儿童先心病、</w:t>
      </w:r>
      <w:r>
        <w:rPr>
          <w:rFonts w:hint="eastAsia" w:ascii="仿宋_GB2312" w:hAnsi="仿宋_GB2312" w:eastAsia="仿宋_GB2312" w:cs="仿宋_GB2312"/>
          <w:sz w:val="32"/>
          <w:szCs w:val="32"/>
        </w:rPr>
        <w:t>食管癌、胃癌、结肠癌、直肠癌、乳腺癌、宫颈癌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终末期肾病、肺癌、肝癌、急性心肌梗死、神经母细胞瘤、儿童淋巴瘤、骨肉瘤、地中海贫血、尿道下裂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、脑卒中、</w:t>
      </w:r>
      <w:r>
        <w:rPr>
          <w:rFonts w:hint="eastAsia" w:ascii="仿宋_GB2312" w:hAnsi="仿宋_GB2312" w:eastAsia="仿宋_GB2312" w:cs="仿宋_GB2312"/>
          <w:sz w:val="32"/>
          <w:szCs w:val="32"/>
        </w:rPr>
        <w:t>白内障、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恶性肿瘤化疗和放疗、肝硬化、股骨颈骨折、股骨粗隆间骨折、风湿性心脏病、</w:t>
      </w:r>
      <w:r>
        <w:rPr>
          <w:rFonts w:hint="eastAsia" w:ascii="仿宋_GB2312" w:hAnsi="仿宋_GB2312" w:eastAsia="仿宋_GB2312" w:cs="仿宋_GB2312"/>
          <w:sz w:val="32"/>
          <w:szCs w:val="32"/>
        </w:rPr>
        <w:t>血友病、唇腭裂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、膀胱癌、卵巢癌、肾癌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64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福建医科大学附属第一医院：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64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儿童白血病、儿童先心病、</w:t>
      </w:r>
      <w:r>
        <w:rPr>
          <w:rFonts w:hint="eastAsia" w:ascii="仿宋_GB2312" w:hAnsi="仿宋_GB2312" w:eastAsia="仿宋_GB2312" w:cs="仿宋_GB2312"/>
          <w:sz w:val="32"/>
          <w:szCs w:val="32"/>
        </w:rPr>
        <w:t>食管癌、胃癌、结肠癌、直肠癌、乳腺癌、宫颈癌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终末期肾病、肺癌、肝癌、急性心肌梗死、神经母细胞瘤、儿童淋巴瘤、骨肉瘤、地中海贫血、尿道下裂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、脑卒中、</w:t>
      </w:r>
      <w:r>
        <w:rPr>
          <w:rFonts w:hint="eastAsia" w:ascii="仿宋_GB2312" w:hAnsi="仿宋_GB2312" w:eastAsia="仿宋_GB2312" w:cs="仿宋_GB2312"/>
          <w:sz w:val="32"/>
          <w:szCs w:val="32"/>
        </w:rPr>
        <w:t>白内障、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恶性肿瘤化疗和放疗、肝硬化、股骨颈骨折、股骨粗隆间骨折、风湿性心脏病、</w:t>
      </w:r>
      <w:r>
        <w:rPr>
          <w:rFonts w:hint="eastAsia" w:ascii="仿宋_GB2312" w:hAnsi="仿宋_GB2312" w:eastAsia="仿宋_GB2312" w:cs="仿宋_GB2312"/>
          <w:sz w:val="32"/>
          <w:szCs w:val="32"/>
        </w:rPr>
        <w:t>唇腭裂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、膀胱癌、卵巢癌、肾癌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64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福建医科大学附属第二医院：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64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食管癌、胃癌、结肠癌、直肠癌、乳腺癌、宫颈癌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终末期肾病、肺癌、肝癌、急性心肌梗死、骨肉瘤、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脑卒中、</w:t>
      </w:r>
      <w:r>
        <w:rPr>
          <w:rFonts w:hint="eastAsia" w:ascii="仿宋_GB2312" w:hAnsi="仿宋_GB2312" w:eastAsia="仿宋_GB2312" w:cs="仿宋_GB2312"/>
          <w:sz w:val="32"/>
          <w:szCs w:val="32"/>
        </w:rPr>
        <w:t>白内障、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恶性肿瘤化疗和放疗、肝硬化、股骨颈骨折、股骨粗隆间骨折、风湿性心脏病、膀胱癌、卵巢癌、肾癌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64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福建中医药大学附属人民医院：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64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食管癌、胃癌、结肠癌、直肠癌、乳腺癌、宫颈癌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终末期肾病、急性心肌梗死、骨肉瘤、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脑卒中、</w:t>
      </w:r>
      <w:r>
        <w:rPr>
          <w:rFonts w:hint="eastAsia" w:ascii="仿宋_GB2312" w:hAnsi="仿宋_GB2312" w:eastAsia="仿宋_GB2312" w:cs="仿宋_GB2312"/>
          <w:sz w:val="32"/>
          <w:szCs w:val="32"/>
        </w:rPr>
        <w:t>白内障、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恶性肿瘤化疗和放疗、肝硬化、股骨颈骨折、股骨粗隆间骨折、风湿性心脏病、膀胱癌、卵巢癌、肾癌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64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福建省肿瘤医院：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64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食管癌、胃癌、结肠癌、直肠癌、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乳腺癌、宫颈癌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肺癌、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恶性肿瘤化疗和放疗、肝癌、膀胱癌、卵巢癌、肾癌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64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福建省妇幼保健院（福建省妇儿医院）：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64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宫颈癌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儿童淋巴瘤、地中海贫血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、卵巢癌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64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福建医科大学孟超肝胆医院（福州市传染病院）：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64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肝癌、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肝硬化、艾滋病机会感染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64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福州结核病防治院（福州市肺科医院）：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64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肺癌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尘肺、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慢性阻塞性肺气肿、耐多药结核病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64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福州神经精神病防治院（福州市第四医院）：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64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重性精神病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64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厦门市仙岳医院：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64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重性精神病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/>
        <w:jc w:val="both"/>
        <w:textAlignment w:val="auto"/>
        <w:outlineLvl w:val="9"/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 w:start="7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汉仪旗黑-55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Batang">
    <w:panose1 w:val="02030600000101010101"/>
    <w:charset w:val="81"/>
    <w:family w:val="auto"/>
    <w:pitch w:val="default"/>
    <w:sig w:usb0="B00002AF" w:usb1="69D77CFB" w:usb2="00000030" w:usb3="00000000" w:csb0="4008009F" w:csb1="DFD70000"/>
  </w:font>
  <w:font w:name="BatangChe">
    <w:panose1 w:val="02030609000101010101"/>
    <w:charset w:val="81"/>
    <w:family w:val="auto"/>
    <w:pitch w:val="default"/>
    <w:sig w:usb0="B00002AF" w:usb1="69D77CFB" w:usb2="00000030" w:usb3="00000000" w:csb0="4008009F" w:csb1="DFD70000"/>
  </w:font>
  <w:font w:name="DFKai-SB">
    <w:panose1 w:val="03000509000000000000"/>
    <w:charset w:val="88"/>
    <w:family w:val="auto"/>
    <w:pitch w:val="default"/>
    <w:sig w:usb0="00000003" w:usb1="082E0000" w:usb2="00000016" w:usb3="00000000" w:csb0="00100001" w:csb1="00000000"/>
  </w:font>
  <w:font w:name="Dotu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DotumChe">
    <w:panose1 w:val="020B0609000101010101"/>
    <w:charset w:val="81"/>
    <w:family w:val="auto"/>
    <w:pitch w:val="default"/>
    <w:sig w:usb0="B00002AF" w:usb1="69D77CFB" w:usb2="00000030" w:usb3="00000000" w:csb0="4008009F" w:csb1="DFD7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宋体-PUA">
    <w:panose1 w:val="02010600030101010101"/>
    <w:charset w:val="86"/>
    <w:family w:val="auto"/>
    <w:pitch w:val="default"/>
    <w:sig w:usb0="00000000" w:usb1="10000000" w:usb2="00000000" w:usb3="00000000" w:csb0="00040000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宋体-方正超大字符集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posOffset>2490470</wp:posOffset>
              </wp:positionH>
              <wp:positionV relativeFrom="paragraph">
                <wp:posOffset>-9525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val="en-US" w:eastAsia="zh-CN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196.1pt;margin-top:-0.75pt;height:144pt;width:144pt;mso-position-horizontal-relative:margin;mso-wrap-style:none;z-index:251658240;mso-width-relative:page;mso-height-relative:page;" filled="f" stroked="f" coordsize="21600,21600" o:gfxdata="UEsDBAoAAAAAAIdO4kAAAAAAAAAAAAAAAAAEAAAAZHJzL1BLAwQUAAAACACHTuJAsg1Yi9gAAAAK&#10;AQAADwAAAGRycy9kb3ducmV2LnhtbE2PwU7DMAyG70i8Q2QkblvSjlWlazqJiXJEYuXAMWu8ttAk&#10;VZJ15e0xJzja/vT7+8v9YkY2ow+DsxKStQCGtnV6sJ2E96Ze5cBCVFar0VmU8I0B9tXtTakK7a72&#10;Dedj7BiF2FAoCX2MU8F5aHs0KqzdhJZuZ+eNijT6jmuvrhRuRp4KkXGjBksfejXhocf263gxEg51&#10;0/gZgx8/8KXefL4+PeDzIuX9XSJ2wCIu8Q+GX31Sh4qcTu5idWCjhM1jmhIqYZVsgRGQ5YIWJwlp&#10;nm2BVyX/X6H6AVBLAwQUAAAACACHTuJAStvN/xICAAATBAAADgAAAGRycy9lMm9Eb2MueG1srVPL&#10;jtMwFN0j8Q+W9zRpEaOqajoqMypCqpiRCmLtOk4TyS/ZbpPyAfAHrNiw57v6HRw7SQcBK8TGvr7v&#10;e+7x8rZTkpyE843RBZ1OckqE5qZs9KGgH95vXswp8YHpkkmjRUHPwtPb1fNny9YuxMzURpbCESTR&#10;ftHagtYh2EWWeV4LxfzEWKFhrIxTLODpDlnpWIvsSmazPL/JWuNK6wwX3kN73xvpKuWvKsHDQ1V5&#10;EYgsKHoL6XTp3MczWy3Z4uCYrRs+tMH+oQvFGo2i11T3LDBydM0fqVTDnfGmChNuVGaqquEizYBp&#10;pvlv0+xqZkWaBeB4e4XJ/7+0/N3p0ZGmxO4o0UxhRZevXy7ffly+fybTCE9r/QJeOwu/0L02XXQd&#10;9B7KOHVXORVvzENgB9DnK7iiC4THoPlsPs9h4rCND+TJnsKt8+GNMIpEoaAO20ugstPWh951dInV&#10;tNk0UkLPFlKTtqA3L1/lKeBqQXKpUSMO0TcbpdDtu2GCvSnPGMyZnhne8k2D4lvmwyNzoAIaBr3D&#10;A45KGhQxg0RJbdynv+mjPzYEKyUtqFVQDe5TIt9qbC6ycBTcKOxHQR/VnQFXsQ30kkQEuCBHsXJG&#10;fQTn17EGTExzVCpoGMW70NMbf4aL9To5Ha1rDnUfAN5ZFrZ6Z3ksE9Hzdn0MADNhHAHqURlwA/PS&#10;loZfEqn96zt5Pf3l1U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DBAAAW0NvbnRlbnRfVHlwZXNdLnhtbFBLAQIUAAoAAAAAAIdO4kAAAAAAAAAA&#10;AAAAAAAGAAAAAAAAAAAAEAAAAGUDAABfcmVscy9QSwECFAAUAAAACACHTuJAihRmPNEAAACUAQAA&#10;CwAAAAAAAAABACAAAACJAwAAX3JlbHMvLnJlbHNQSwECFAAKAAAAAACHTuJAAAAAAAAAAAAAAAAA&#10;BAAAAAAAAAAAABAAAAAAAAAAZHJzL1BLAQIUABQAAAAIAIdO4kCyDViL2AAAAAoBAAAPAAAAAAAA&#10;AAEAIAAAACIAAABkcnMvZG93bnJldi54bWxQSwECFAAUAAAACACHTuJAStvN/xICAAATBAAADgAA&#10;AAAAAAABACAAAAAnAQAAZHJzL2Uyb0RvYy54bWxQSwUGAAAAAAYABgBZAQAAq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宋体"/>
                        <w:sz w:val="18"/>
                        <w:lang w:val="en-US" w:eastAsia="zh-CN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85494A"/>
    <w:rsid w:val="039B2B87"/>
    <w:rsid w:val="0B6425A7"/>
    <w:rsid w:val="130B7BCF"/>
    <w:rsid w:val="16C00353"/>
    <w:rsid w:val="18FA6757"/>
    <w:rsid w:val="1F0266E4"/>
    <w:rsid w:val="2E9E42D6"/>
    <w:rsid w:val="3A9448F6"/>
    <w:rsid w:val="3C3A38DA"/>
    <w:rsid w:val="4A1D0DA8"/>
    <w:rsid w:val="4E85494A"/>
    <w:rsid w:val="551E0E00"/>
    <w:rsid w:val="598F56ED"/>
    <w:rsid w:val="6CE620A7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YZC</Company>
  <Pages>1</Pages>
  <Words>0</Words>
  <Characters>0</Characters>
  <Lines>0</Lines>
  <Paragraphs>0</Paragraphs>
  <ScaleCrop>false</ScaleCrop>
  <LinksUpToDate>false</LinksUpToDate>
  <CharactersWithSpaces>0</CharactersWithSpaces>
  <Application>WPS Office_10.8.0.5715_F1E327BC-269C-435d-A152-05C5408002CA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2019-04-29T09:05:00Z</dcterms:created>
  <dc:creator>易必欣</dc:creator>
  <cp:lastModifiedBy>邓博恺</cp:lastModifiedBy>
  <cp:lastPrinted>2020-05-14T01:44:00Z</cp:lastPrinted>
  <dcterms:modified xsi:type="dcterms:W3CDTF">2020-06-08T07:01:31Z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